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DE" w:rsidRDefault="00A360DE" w:rsidP="00E85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682" w:rsidRDefault="00E85682" w:rsidP="00E85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F141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-5715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682" w:rsidRDefault="00E85682" w:rsidP="00E85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85682" w:rsidRDefault="00E85682" w:rsidP="00E85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85682" w:rsidRDefault="00E85682" w:rsidP="00E85682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E85682" w:rsidRDefault="00E85682" w:rsidP="00E856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E85682" w:rsidRDefault="00E85682" w:rsidP="00E856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E85682" w:rsidRDefault="00E85682" w:rsidP="00E8568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</w:rPr>
        <w:t>пгт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абайкальск</w:t>
      </w:r>
      <w:proofErr w:type="spellEnd"/>
    </w:p>
    <w:p w:rsidR="00E85682" w:rsidRDefault="00E85682" w:rsidP="00E85682">
      <w:pPr>
        <w:rPr>
          <w:rFonts w:ascii="Times New Roman" w:hAnsi="Times New Roman" w:cs="Times New Roman"/>
        </w:rPr>
      </w:pPr>
    </w:p>
    <w:p w:rsidR="00E85682" w:rsidRPr="00E85682" w:rsidRDefault="00E85682" w:rsidP="00E85682">
      <w:pPr>
        <w:rPr>
          <w:rFonts w:ascii="Times New Roman" w:hAnsi="Times New Roman" w:cs="Times New Roman"/>
          <w:sz w:val="24"/>
          <w:szCs w:val="24"/>
        </w:rPr>
      </w:pPr>
      <w:r w:rsidRPr="00E85682">
        <w:rPr>
          <w:rFonts w:ascii="Times New Roman" w:hAnsi="Times New Roman" w:cs="Times New Roman"/>
          <w:sz w:val="24"/>
          <w:szCs w:val="24"/>
        </w:rPr>
        <w:t>от « _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C038E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E85682">
        <w:rPr>
          <w:rFonts w:ascii="Times New Roman" w:hAnsi="Times New Roman" w:cs="Times New Roman"/>
          <w:sz w:val="24"/>
          <w:szCs w:val="24"/>
        </w:rPr>
        <w:t>_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 xml:space="preserve"> »</w:t>
      </w:r>
      <w:r w:rsidRPr="00E85682">
        <w:rPr>
          <w:rFonts w:ascii="Times New Roman" w:hAnsi="Times New Roman" w:cs="Times New Roman"/>
          <w:sz w:val="24"/>
          <w:szCs w:val="24"/>
        </w:rPr>
        <w:t xml:space="preserve">   __</w:t>
      </w:r>
      <w:r w:rsidR="006361EC">
        <w:rPr>
          <w:rFonts w:ascii="Times New Roman" w:hAnsi="Times New Roman" w:cs="Times New Roman"/>
          <w:sz w:val="24"/>
          <w:szCs w:val="24"/>
          <w:u w:val="single"/>
        </w:rPr>
        <w:t>октя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>бря__</w:t>
      </w:r>
      <w:r w:rsidRPr="00E85682">
        <w:rPr>
          <w:rFonts w:ascii="Times New Roman" w:hAnsi="Times New Roman" w:cs="Times New Roman"/>
          <w:sz w:val="24"/>
          <w:szCs w:val="24"/>
        </w:rPr>
        <w:t xml:space="preserve">    201</w:t>
      </w:r>
      <w:r w:rsidR="006361EC">
        <w:rPr>
          <w:rFonts w:ascii="Times New Roman" w:hAnsi="Times New Roman" w:cs="Times New Roman"/>
          <w:sz w:val="24"/>
          <w:szCs w:val="24"/>
        </w:rPr>
        <w:t>5</w:t>
      </w:r>
      <w:r w:rsidRPr="00E85682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 №  3</w:t>
      </w:r>
      <w:r w:rsidR="00DC038E">
        <w:rPr>
          <w:rFonts w:ascii="Times New Roman" w:hAnsi="Times New Roman" w:cs="Times New Roman"/>
          <w:sz w:val="24"/>
          <w:szCs w:val="24"/>
        </w:rPr>
        <w:t>24</w:t>
      </w:r>
    </w:p>
    <w:p w:rsidR="00AD26DD" w:rsidRDefault="00AD26DD" w:rsidP="008F72E9">
      <w:pPr>
        <w:pStyle w:val="ConsNonformat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F72E9" w:rsidRPr="00785111" w:rsidRDefault="008F72E9" w:rsidP="008F72E9">
      <w:pPr>
        <w:pStyle w:val="ConsNonformat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5111"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основных направлений бюджетной и налоговой политики </w:t>
      </w:r>
      <w:r w:rsidR="00AD26DD" w:rsidRPr="00785111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муниципального образования </w:t>
      </w:r>
      <w:r w:rsidRPr="00785111">
        <w:rPr>
          <w:rFonts w:ascii="Times New Roman" w:hAnsi="Times New Roman" w:cs="Times New Roman"/>
          <w:b/>
          <w:bCs/>
          <w:sz w:val="24"/>
          <w:szCs w:val="24"/>
        </w:rPr>
        <w:t>городского поселения  «Забайкальское» на 2016-2018 гг.</w:t>
      </w:r>
    </w:p>
    <w:p w:rsidR="006113BE" w:rsidRDefault="006113BE" w:rsidP="00E85682">
      <w:pPr>
        <w:ind w:firstLine="9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5682" w:rsidRDefault="008F72E9" w:rsidP="00AB75A7">
      <w:pPr>
        <w:pStyle w:val="ConsNormal"/>
        <w:widowControl/>
        <w:tabs>
          <w:tab w:val="left" w:pos="720"/>
        </w:tabs>
        <w:ind w:right="0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72E9">
        <w:rPr>
          <w:rFonts w:ascii="Times New Roman" w:hAnsi="Times New Roman" w:cs="Times New Roman"/>
          <w:sz w:val="24"/>
          <w:szCs w:val="24"/>
        </w:rPr>
        <w:t xml:space="preserve">В целях разработки проекта бюджета </w:t>
      </w:r>
      <w:r>
        <w:rPr>
          <w:rFonts w:ascii="Times New Roman" w:hAnsi="Times New Roman" w:cs="Times New Roman"/>
          <w:sz w:val="24"/>
          <w:szCs w:val="24"/>
        </w:rPr>
        <w:t>город</w:t>
      </w:r>
      <w:r w:rsidRPr="008F72E9">
        <w:rPr>
          <w:rFonts w:ascii="Times New Roman" w:hAnsi="Times New Roman" w:cs="Times New Roman"/>
          <w:sz w:val="24"/>
          <w:szCs w:val="24"/>
        </w:rPr>
        <w:t xml:space="preserve">ского поселения </w:t>
      </w:r>
      <w:r>
        <w:rPr>
          <w:rFonts w:ascii="Times New Roman" w:hAnsi="Times New Roman" w:cs="Times New Roman"/>
          <w:sz w:val="24"/>
          <w:szCs w:val="24"/>
        </w:rPr>
        <w:t xml:space="preserve">«Забайкальское» </w:t>
      </w:r>
      <w:r w:rsidRPr="008F72E9">
        <w:rPr>
          <w:rFonts w:ascii="Times New Roman" w:hAnsi="Times New Roman" w:cs="Times New Roman"/>
          <w:sz w:val="24"/>
          <w:szCs w:val="24"/>
        </w:rPr>
        <w:t xml:space="preserve">на 2016 год и среднесрочного финансового плана на 2017 – 2018 годы, руководствуясь ст.ст. 172, 184.2 Бюджетного кодекса Российской Федерации, ст. 14 Федерального закона «Об общих принципах организации местного самоуправления в Российской Федерации», ст.ст. </w:t>
      </w:r>
      <w:r w:rsidR="00AB75A7">
        <w:rPr>
          <w:rFonts w:ascii="Times New Roman" w:hAnsi="Times New Roman" w:cs="Times New Roman"/>
          <w:sz w:val="24"/>
          <w:szCs w:val="24"/>
        </w:rPr>
        <w:t>9</w:t>
      </w:r>
      <w:r w:rsidRPr="008F72E9">
        <w:rPr>
          <w:rFonts w:ascii="Times New Roman" w:hAnsi="Times New Roman" w:cs="Times New Roman"/>
          <w:sz w:val="24"/>
          <w:szCs w:val="24"/>
        </w:rPr>
        <w:t xml:space="preserve">, </w:t>
      </w:r>
      <w:r w:rsidR="00AB75A7">
        <w:rPr>
          <w:rFonts w:ascii="Times New Roman" w:hAnsi="Times New Roman" w:cs="Times New Roman"/>
          <w:sz w:val="24"/>
          <w:szCs w:val="24"/>
        </w:rPr>
        <w:t>10</w:t>
      </w:r>
      <w:r w:rsidRPr="008F72E9">
        <w:rPr>
          <w:rFonts w:ascii="Times New Roman" w:hAnsi="Times New Roman" w:cs="Times New Roman"/>
          <w:sz w:val="24"/>
          <w:szCs w:val="24"/>
        </w:rPr>
        <w:t>, 2</w:t>
      </w:r>
      <w:r w:rsidR="00AB75A7">
        <w:rPr>
          <w:rFonts w:ascii="Times New Roman" w:hAnsi="Times New Roman" w:cs="Times New Roman"/>
          <w:sz w:val="24"/>
          <w:szCs w:val="24"/>
        </w:rPr>
        <w:t>6</w:t>
      </w:r>
      <w:r w:rsidRPr="008F72E9">
        <w:rPr>
          <w:rFonts w:ascii="Times New Roman" w:hAnsi="Times New Roman" w:cs="Times New Roman"/>
          <w:sz w:val="24"/>
          <w:szCs w:val="24"/>
        </w:rPr>
        <w:t xml:space="preserve"> Устава </w:t>
      </w:r>
      <w:r w:rsidR="00AB75A7">
        <w:rPr>
          <w:rFonts w:ascii="Times New Roman" w:hAnsi="Times New Roman" w:cs="Times New Roman"/>
          <w:sz w:val="24"/>
          <w:szCs w:val="24"/>
        </w:rPr>
        <w:t>городск</w:t>
      </w:r>
      <w:r w:rsidRPr="008F72E9">
        <w:rPr>
          <w:rFonts w:ascii="Times New Roman" w:hAnsi="Times New Roman" w:cs="Times New Roman"/>
          <w:sz w:val="24"/>
          <w:szCs w:val="24"/>
        </w:rPr>
        <w:t>ого поселения</w:t>
      </w:r>
      <w:r w:rsidR="00AB75A7">
        <w:rPr>
          <w:rFonts w:ascii="Times New Roman" w:hAnsi="Times New Roman" w:cs="Times New Roman"/>
          <w:sz w:val="24"/>
          <w:szCs w:val="24"/>
        </w:rPr>
        <w:t xml:space="preserve"> «Забайкальское» муниципального района «Забайкальский район» Забайкальского края, </w:t>
      </w:r>
      <w:r w:rsidR="00E85682" w:rsidRPr="006113BE">
        <w:rPr>
          <w:rFonts w:ascii="Times New Roman" w:hAnsi="Times New Roman" w:cs="Times New Roman"/>
          <w:b/>
          <w:sz w:val="24"/>
          <w:szCs w:val="24"/>
        </w:rPr>
        <w:t>постановляю:</w:t>
      </w:r>
      <w:proofErr w:type="gramEnd"/>
    </w:p>
    <w:p w:rsidR="00AD26DD" w:rsidRPr="006113BE" w:rsidRDefault="00AD26DD" w:rsidP="00AB75A7">
      <w:pPr>
        <w:pStyle w:val="ConsNormal"/>
        <w:widowControl/>
        <w:tabs>
          <w:tab w:val="left" w:pos="720"/>
        </w:tabs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604D2" w:rsidRPr="00A604D2" w:rsidRDefault="00A604D2" w:rsidP="00A604D2">
      <w:pPr>
        <w:pStyle w:val="ConsNormal"/>
        <w:widowControl/>
        <w:numPr>
          <w:ilvl w:val="0"/>
          <w:numId w:val="1"/>
        </w:numPr>
        <w:tabs>
          <w:tab w:val="clear" w:pos="1455"/>
          <w:tab w:val="num" w:pos="0"/>
        </w:tabs>
        <w:ind w:left="0" w:right="0" w:firstLine="814"/>
        <w:jc w:val="both"/>
        <w:rPr>
          <w:rFonts w:ascii="Times New Roman" w:hAnsi="Times New Roman" w:cs="Times New Roman"/>
          <w:sz w:val="24"/>
          <w:szCs w:val="24"/>
        </w:rPr>
      </w:pPr>
      <w:r w:rsidRPr="00A604D2">
        <w:rPr>
          <w:rFonts w:ascii="Times New Roman" w:hAnsi="Times New Roman" w:cs="Times New Roman"/>
          <w:sz w:val="24"/>
          <w:szCs w:val="24"/>
        </w:rPr>
        <w:t xml:space="preserve">Утвердить Основные направления бюджетной и налоговой политики </w:t>
      </w:r>
      <w:r w:rsidR="00AD26DD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</w:t>
      </w:r>
      <w:r w:rsidRPr="00A604D2">
        <w:rPr>
          <w:rFonts w:ascii="Times New Roman" w:hAnsi="Times New Roman" w:cs="Times New Roman"/>
          <w:sz w:val="24"/>
          <w:szCs w:val="24"/>
        </w:rPr>
        <w:t>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«Забайкальское» </w:t>
      </w:r>
      <w:r w:rsidRPr="00A604D2">
        <w:rPr>
          <w:rFonts w:ascii="Times New Roman" w:hAnsi="Times New Roman" w:cs="Times New Roman"/>
          <w:sz w:val="24"/>
          <w:szCs w:val="24"/>
        </w:rPr>
        <w:t xml:space="preserve"> на 2016-2018 гг. (Приложение).</w:t>
      </w:r>
    </w:p>
    <w:p w:rsidR="006113BE" w:rsidRDefault="006113BE" w:rsidP="006113BE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>2.Настоящее постановление вступает в силу с момента его подписания.</w:t>
      </w:r>
    </w:p>
    <w:p w:rsidR="003B0CF2" w:rsidRDefault="00E85682" w:rsidP="003B0CF2">
      <w:pPr>
        <w:ind w:firstLine="900"/>
        <w:jc w:val="both"/>
        <w:rPr>
          <w:rFonts w:ascii="Times New Roman" w:hAnsi="Times New Roman" w:cs="Times New Roman"/>
        </w:rPr>
      </w:pP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3. Контроль за исполнением  настоящего постановления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 xml:space="preserve">возложить на </w:t>
      </w:r>
      <w:r w:rsidR="003B0CF2" w:rsidRPr="00B93968">
        <w:rPr>
          <w:rFonts w:ascii="Times New Roman" w:hAnsi="Times New Roman" w:cs="Times New Roman"/>
        </w:rPr>
        <w:t xml:space="preserve">заместителя Главы </w:t>
      </w:r>
      <w:proofErr w:type="gramStart"/>
      <w:r w:rsidR="003B0CF2">
        <w:rPr>
          <w:rFonts w:ascii="Times New Roman" w:hAnsi="Times New Roman" w:cs="Times New Roman"/>
        </w:rPr>
        <w:t>–н</w:t>
      </w:r>
      <w:proofErr w:type="gramEnd"/>
      <w:r w:rsidR="003B0CF2">
        <w:rPr>
          <w:rFonts w:ascii="Times New Roman" w:hAnsi="Times New Roman" w:cs="Times New Roman"/>
        </w:rPr>
        <w:t xml:space="preserve">ачальника отдела </w:t>
      </w:r>
      <w:r w:rsidR="003B0CF2" w:rsidRPr="00B93968">
        <w:rPr>
          <w:rFonts w:ascii="Times New Roman" w:hAnsi="Times New Roman" w:cs="Times New Roman"/>
        </w:rPr>
        <w:t>по финансовым, имущественным вопросам и социально – экономическому развитию</w:t>
      </w:r>
      <w:r w:rsidR="003B0CF2">
        <w:rPr>
          <w:rFonts w:ascii="Times New Roman" w:hAnsi="Times New Roman" w:cs="Times New Roman"/>
        </w:rPr>
        <w:t xml:space="preserve"> (Писареву О.В.)</w:t>
      </w:r>
      <w:r w:rsidR="003B0CF2" w:rsidRPr="00B93968">
        <w:rPr>
          <w:rFonts w:ascii="Times New Roman" w:hAnsi="Times New Roman" w:cs="Times New Roman"/>
        </w:rPr>
        <w:t>.</w:t>
      </w:r>
    </w:p>
    <w:p w:rsidR="003B0CF2" w:rsidRPr="00D373AF" w:rsidRDefault="003B0CF2" w:rsidP="003B0CF2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0CF2">
        <w:rPr>
          <w:rFonts w:ascii="Times New Roman" w:hAnsi="Times New Roman" w:cs="Times New Roman"/>
          <w:lang w:val="ru-RU"/>
        </w:rPr>
        <w:t xml:space="preserve">4. 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постановление опубликовать в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нформационном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естнике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>Ве</w:t>
      </w:r>
      <w:r>
        <w:rPr>
          <w:rFonts w:ascii="Times New Roman" w:hAnsi="Times New Roman" w:cs="Times New Roman"/>
          <w:sz w:val="24"/>
          <w:szCs w:val="24"/>
          <w:lang w:val="ru-RU"/>
        </w:rPr>
        <w:t>сти Забайкальска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85682" w:rsidRDefault="00E85682" w:rsidP="00E85682">
      <w:pPr>
        <w:jc w:val="both"/>
        <w:rPr>
          <w:rFonts w:ascii="Times New Roman" w:hAnsi="Times New Roman" w:cs="Times New Roman"/>
          <w:b/>
        </w:rPr>
      </w:pPr>
    </w:p>
    <w:p w:rsidR="003B0CF2" w:rsidRDefault="003B0CF2" w:rsidP="00E85682">
      <w:pPr>
        <w:jc w:val="both"/>
        <w:rPr>
          <w:rFonts w:ascii="Times New Roman" w:hAnsi="Times New Roman" w:cs="Times New Roman"/>
          <w:b/>
        </w:rPr>
      </w:pPr>
    </w:p>
    <w:p w:rsidR="00A604D2" w:rsidRDefault="00A604D2" w:rsidP="00E85682">
      <w:pPr>
        <w:jc w:val="both"/>
        <w:rPr>
          <w:rFonts w:ascii="Times New Roman" w:hAnsi="Times New Roman" w:cs="Times New Roman"/>
          <w:b/>
        </w:rPr>
      </w:pPr>
    </w:p>
    <w:p w:rsidR="00E85682" w:rsidRDefault="00100059" w:rsidP="00E8568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Глав</w:t>
      </w:r>
      <w:r w:rsidR="00A604D2">
        <w:rPr>
          <w:rFonts w:ascii="Times New Roman" w:hAnsi="Times New Roman" w:cs="Times New Roman"/>
          <w:b/>
        </w:rPr>
        <w:t>а</w:t>
      </w:r>
      <w:r w:rsidR="00E85682">
        <w:rPr>
          <w:rFonts w:ascii="Times New Roman" w:hAnsi="Times New Roman" w:cs="Times New Roman"/>
          <w:b/>
        </w:rPr>
        <w:t xml:space="preserve"> городского поселения</w:t>
      </w:r>
    </w:p>
    <w:p w:rsidR="00E85682" w:rsidRPr="00686C84" w:rsidRDefault="00E85682" w:rsidP="00E85682">
      <w:pPr>
        <w:jc w:val="both"/>
      </w:pPr>
      <w:r>
        <w:rPr>
          <w:rFonts w:ascii="Times New Roman" w:hAnsi="Times New Roman" w:cs="Times New Roman"/>
          <w:b/>
        </w:rPr>
        <w:t>«Забайкальское»                                                                                       О.</w:t>
      </w:r>
      <w:r w:rsidR="00A604D2">
        <w:rPr>
          <w:rFonts w:ascii="Times New Roman" w:hAnsi="Times New Roman" w:cs="Times New Roman"/>
          <w:b/>
        </w:rPr>
        <w:t>Г</w:t>
      </w:r>
      <w:r>
        <w:rPr>
          <w:rFonts w:ascii="Times New Roman" w:hAnsi="Times New Roman" w:cs="Times New Roman"/>
          <w:b/>
        </w:rPr>
        <w:t>.</w:t>
      </w:r>
      <w:r w:rsidR="00A604D2">
        <w:rPr>
          <w:rFonts w:ascii="Times New Roman" w:hAnsi="Times New Roman" w:cs="Times New Roman"/>
          <w:b/>
        </w:rPr>
        <w:t>Ермолин</w:t>
      </w:r>
    </w:p>
    <w:p w:rsidR="00A1443E" w:rsidRPr="00A1443E" w:rsidRDefault="00A1443E" w:rsidP="0006377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</w:t>
      </w:r>
    </w:p>
    <w:p w:rsidR="00A1443E" w:rsidRDefault="00A1443E" w:rsidP="0006377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   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постановлениюадминистрации </w:t>
      </w:r>
    </w:p>
    <w:p w:rsidR="00A1443E" w:rsidRPr="00A1443E" w:rsidRDefault="00A1443E" w:rsidP="0006377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городскогопоселения      «Забайкальское»</w:t>
      </w:r>
    </w:p>
    <w:p w:rsidR="00A1443E" w:rsidRPr="00A1443E" w:rsidRDefault="00A1443E" w:rsidP="0006377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от  «_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2</w:t>
      </w:r>
      <w:r w:rsidR="00DC038E">
        <w:rPr>
          <w:rFonts w:ascii="Times New Roman" w:hAnsi="Times New Roman" w:cs="Times New Roman"/>
          <w:sz w:val="24"/>
          <w:szCs w:val="24"/>
          <w:u w:val="single"/>
          <w:lang w:val="ru-RU"/>
        </w:rPr>
        <w:t>7</w:t>
      </w:r>
      <w:r w:rsidR="00507EBF">
        <w:rPr>
          <w:rFonts w:ascii="Times New Roman" w:hAnsi="Times New Roman" w:cs="Times New Roman"/>
          <w:sz w:val="24"/>
          <w:szCs w:val="24"/>
          <w:lang w:val="ru-RU"/>
        </w:rPr>
        <w:t>_»  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октября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_   2015 г.   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3</w:t>
      </w:r>
      <w:r w:rsidR="00DC038E">
        <w:rPr>
          <w:rFonts w:ascii="Times New Roman" w:hAnsi="Times New Roman" w:cs="Times New Roman"/>
          <w:sz w:val="24"/>
          <w:szCs w:val="24"/>
          <w:u w:val="single"/>
          <w:lang w:val="ru-RU"/>
        </w:rPr>
        <w:t>24</w:t>
      </w:r>
      <w:bookmarkStart w:id="0" w:name="_GoBack"/>
      <w:bookmarkEnd w:id="0"/>
      <w:r w:rsidRPr="00A1443E">
        <w:rPr>
          <w:rFonts w:ascii="Times New Roman" w:hAnsi="Times New Roman" w:cs="Times New Roman"/>
          <w:sz w:val="24"/>
          <w:szCs w:val="24"/>
          <w:lang w:val="ru-RU"/>
        </w:rPr>
        <w:t>_</w:t>
      </w:r>
    </w:p>
    <w:p w:rsidR="006113BE" w:rsidRDefault="006113BE" w:rsidP="006113BE">
      <w:pPr>
        <w:pStyle w:val="p1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НАПРАВЛЕНИЯ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БЮДЖЕТНОЙ И НАЛОГОВОЙ ПОЛИТИКИ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МУНИЦИПАЛЬНОГО ОБРАЗОВАНИЯ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ГОРОДСКОГО ПОСЕЛЕНИЯ «ЗАБАЙКАЛЬСКОЕ" 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2016-2018 ГОДЫ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ОБЩИЕ ПОЛОЖЕНИЯ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 бюджетной и налоговой политики муниципального образования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городского поселения «Забайкальское» 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2016-2018 годы разработаны на основе стратегических установок, сформулированных в посланиях Президента Российской Федерации Федеральному Собранию Российской Федерации, Концепции долгосрочного социально-экономического развития Российской Федерации на период до 2020 года, основных положениях Бюджетного послания Президента Российской Федерации «О бюджетной политике в 2016-2018 года»..</w:t>
      </w:r>
      <w:proofErr w:type="gramEnd"/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ОСНОВНЫЕ ЗАДАЧИ БЮДЖЕТНОЙ И НАЛОГОВОЙ ПОЛИТИКИ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2016-2018 ГОДЫ 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Default="00AD26DD" w:rsidP="00AD26DD">
      <w:pPr>
        <w:pStyle w:val="a7"/>
        <w:ind w:firstLine="300"/>
        <w:jc w:val="both"/>
        <w:rPr>
          <w:sz w:val="24"/>
        </w:rPr>
      </w:pPr>
      <w:r>
        <w:rPr>
          <w:sz w:val="24"/>
        </w:rPr>
        <w:t>Основной задачей бюджетной и налоговой политики муниципального образования городского поселения «Забайкальское» на 2016 год и среднесрочную перспективу является кардинальное повышение качества стратегического управления экономикой и общественными финансами. Для этого следует исходить из следующих целей: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1D1D1D"/>
          <w:sz w:val="24"/>
          <w:szCs w:val="24"/>
          <w:lang w:val="ru-RU"/>
        </w:rPr>
        <w:t>Бюджетная политика поселения должна стать более эффективным инструментом реализации социально-экономической политики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1D1D1D"/>
          <w:sz w:val="24"/>
          <w:szCs w:val="24"/>
          <w:lang w:val="ru-RU"/>
        </w:rPr>
        <w:t>Бюджет должен исполняться на базе муниципальных программ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1D1D1D"/>
          <w:sz w:val="24"/>
          <w:szCs w:val="24"/>
          <w:lang w:val="ru-RU"/>
        </w:rPr>
        <w:t>Продуманность и обоснованность механизмов реализации и ресурсного обеспечения муниципальных программ, их корреляция с долгосрочными целями социально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-экономической политики государства;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качества предоставляемых населению муниципальных услуг;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макроэкономической стабильности и бюджетной устойчивости;</w:t>
      </w:r>
    </w:p>
    <w:p w:rsid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Повышениепредпринимательскойактивности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прозрачность и открытость бюджета и бюджетного процесса для общества;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1D1D1D"/>
          <w:sz w:val="24"/>
          <w:szCs w:val="24"/>
          <w:lang w:val="ru-RU"/>
        </w:rPr>
        <w:t>Проведение политики дальнейшего накопления финансовых резервов для исключения возможных внешних воздействий на сбалансированность и устойчивость бюджетной системы поселения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>Координация долгосрочного стратегического и бюджетного планирования, в том числе с учетом реализации всего набора государственных инструментов (бюджетных, налоговых, тарифных, нормативного регулирования) во взаимосвязи с их ролью в достижении поставленных целей государственной политики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 xml:space="preserve">Эффективное использование налогового потенциала </w:t>
      </w:r>
      <w:r>
        <w:rPr>
          <w:rFonts w:ascii="Times New Roman" w:hAnsi="Times New Roman" w:cs="Times New Roman"/>
          <w:sz w:val="24"/>
          <w:szCs w:val="24"/>
          <w:lang w:val="ru-RU"/>
        </w:rPr>
        <w:t>город</w:t>
      </w:r>
      <w:r w:rsidRPr="00AD26DD">
        <w:rPr>
          <w:rFonts w:ascii="Times New Roman" w:hAnsi="Times New Roman" w:cs="Times New Roman"/>
          <w:sz w:val="24"/>
          <w:szCs w:val="24"/>
          <w:lang w:val="ru-RU"/>
        </w:rPr>
        <w:t>ского поселения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«Забайкальское»</w:t>
      </w:r>
      <w:r w:rsidRPr="00AD26DD">
        <w:rPr>
          <w:rFonts w:ascii="Times New Roman" w:hAnsi="Times New Roman" w:cs="Times New Roman"/>
          <w:sz w:val="24"/>
          <w:szCs w:val="24"/>
          <w:lang w:val="ru-RU"/>
        </w:rPr>
        <w:t>, создание условий для развития экономики, осуществление поддержки центров генерации дополнительных налоговых платежей (точек роста);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>Оптимизация существующей системы налоговых льгот (налоговых расходов). Принятие решений по предоставлению налоговых льгот с учетом бюджетной и социальной эффективности;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Реализация ответственной бюджетной политики, базовыми принципами которой являются исполнение наиболее значимых действующих расходных обязательств и принятие взвешенных решений по вновь принимаемым расходным обязательствам местного бюджета;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>Сохранение и развитие необходимой социальной инфраструктуры, направление бюджетных инвестиций на завершение строительства объектов высокой степени готовности;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 xml:space="preserve">Оптимизация и повышение эффективности бюджетных расходов на основе принципов бюджетирования, </w:t>
      </w:r>
      <w:proofErr w:type="gramStart"/>
      <w:r w:rsidRPr="00AD26DD">
        <w:rPr>
          <w:rFonts w:ascii="Times New Roman" w:hAnsi="Times New Roman" w:cs="Times New Roman"/>
          <w:sz w:val="24"/>
          <w:szCs w:val="24"/>
          <w:lang w:val="ru-RU"/>
        </w:rPr>
        <w:t>ориентированного</w:t>
      </w:r>
      <w:proofErr w:type="gramEnd"/>
      <w:r w:rsidRPr="00AD26DD">
        <w:rPr>
          <w:rFonts w:ascii="Times New Roman" w:hAnsi="Times New Roman" w:cs="Times New Roman"/>
          <w:sz w:val="24"/>
          <w:szCs w:val="24"/>
          <w:lang w:val="ru-RU"/>
        </w:rPr>
        <w:t xml:space="preserve"> на результат.</w:t>
      </w:r>
    </w:p>
    <w:p w:rsidR="00AD26DD" w:rsidRPr="00AD26DD" w:rsidRDefault="00AD26DD" w:rsidP="00AD26DD">
      <w:pPr>
        <w:pStyle w:val="ConsPlusNormal"/>
        <w:widowControl/>
        <w:numPr>
          <w:ilvl w:val="0"/>
          <w:numId w:val="2"/>
        </w:numPr>
        <w:tabs>
          <w:tab w:val="left" w:pos="993"/>
        </w:tabs>
        <w:adjustRightInd w:val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>Обеспечение долгосрочной сбалансированности и устойчивости бюджетной системы как базового принципа ответственной бюджетной политики при безусловном исполнении всех обязательств поселения.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Основные направления бюджетной и налоговой политики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2016-2018 годы в области формирования и исполнения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доходов бюджета поселения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2.1.1. Разработка проекта доходной части бюджета поселения на очередной финансовый год осуществляется в соответствии с бюджетным и налоговым законодательством Российской Федерации,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Забайкальского края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нормативными правовыми актами органов местного самоуправления по вопросам установления местных налогов и сборов.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2.1.2. </w:t>
      </w:r>
      <w:r w:rsidRPr="00AD26DD">
        <w:rPr>
          <w:rFonts w:ascii="Times New Roman" w:hAnsi="Times New Roman" w:cs="Times New Roman"/>
          <w:sz w:val="24"/>
          <w:szCs w:val="24"/>
          <w:lang w:val="ru-RU"/>
        </w:rPr>
        <w:t>Основными направлениями бюджетной политики в сфере управления доходами и финансовыми резервами должны стать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Консервативный подход к формированию доходной части местного бюджета с учетом рисков возможного снижения поступления доходов;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Мобилизация резервов и проведение работы по повышению доходов местного бюджета, в том числе за счет</w:t>
      </w:r>
      <w:r w:rsidRPr="00AD26DD">
        <w:rPr>
          <w:rFonts w:ascii="Times New Roman" w:hAnsi="Times New Roman" w:cs="Times New Roman"/>
          <w:color w:val="1D1D1D"/>
          <w:sz w:val="24"/>
          <w:szCs w:val="24"/>
        </w:rPr>
        <w:t xml:space="preserve"> улучшения администрирования уже существующих налогов;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-Осуществление сотрудничества с налоговыми органами в целях улучшения информационного обмена, повышения уровня собираемости доходов и совершенствования порядка зачисления доходов в бюджет;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Повышение ответственности по контролю за полным и своевременным поступлением доходов в местный бюджет;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 xml:space="preserve">- Повышение качества управления муниципальной собственностью с применением рыночных инструментов, в том числе через установление ставок арендной платы, максимально приближенных </w:t>
      </w:r>
      <w:proofErr w:type="gramStart"/>
      <w:r w:rsidRPr="00AD26D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D26DD">
        <w:rPr>
          <w:rFonts w:ascii="Times New Roman" w:hAnsi="Times New Roman" w:cs="Times New Roman"/>
          <w:sz w:val="24"/>
          <w:szCs w:val="24"/>
        </w:rPr>
        <w:t xml:space="preserve"> рыночным;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Налоговое стимулирование инновационной деятельности, модернизации экономики и развития человеческого капитала;</w:t>
      </w:r>
    </w:p>
    <w:p w:rsidR="00AD26DD" w:rsidRPr="00AD26DD" w:rsidRDefault="00AD26DD" w:rsidP="00AD26DD">
      <w:pPr>
        <w:tabs>
          <w:tab w:val="left" w:pos="399"/>
          <w:tab w:val="left" w:pos="912"/>
          <w:tab w:val="left" w:pos="96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Мониторинг эффективности налоговых льгот и их оптимизация, в том числе отмена (</w:t>
      </w:r>
      <w:proofErr w:type="spellStart"/>
      <w:r w:rsidRPr="00AD26DD">
        <w:rPr>
          <w:rFonts w:ascii="Times New Roman" w:hAnsi="Times New Roman" w:cs="Times New Roman"/>
          <w:sz w:val="24"/>
          <w:szCs w:val="24"/>
        </w:rPr>
        <w:t>непредоставление</w:t>
      </w:r>
      <w:proofErr w:type="spellEnd"/>
      <w:r w:rsidRPr="00AD26DD">
        <w:rPr>
          <w:rFonts w:ascii="Times New Roman" w:hAnsi="Times New Roman" w:cs="Times New Roman"/>
          <w:sz w:val="24"/>
          <w:szCs w:val="24"/>
        </w:rPr>
        <w:t>) налоговых льгот в случае низкой бюджетной и социально-экономической эффективности;</w:t>
      </w:r>
    </w:p>
    <w:p w:rsidR="00AD26DD" w:rsidRPr="00AD26DD" w:rsidRDefault="00AD26DD" w:rsidP="00AD26DD">
      <w:pPr>
        <w:tabs>
          <w:tab w:val="left" w:pos="399"/>
          <w:tab w:val="left" w:pos="969"/>
          <w:tab w:val="left" w:pos="114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 xml:space="preserve">- Реализация взвешенной политики управления государственным долгом, как части системы обеспечения платежеспособности и сбалансированности местного бюджета. </w:t>
      </w:r>
    </w:p>
    <w:p w:rsidR="00AD26DD" w:rsidRPr="00AD26DD" w:rsidRDefault="00AD26DD" w:rsidP="00AD26DD">
      <w:pPr>
        <w:tabs>
          <w:tab w:val="left" w:pos="399"/>
          <w:tab w:val="left" w:pos="969"/>
          <w:tab w:val="left" w:pos="114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lastRenderedPageBreak/>
        <w:t>- Проведение целенаправленной финансовой политики последовательного снижения бюджетного дефицита.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 Основные направления бюджетной политики в области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 и исполнения расходов местного бюджета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2.2.1. Формирование расходов бюджета осуществляется в соответствии с расходными обязательствами по вопросам местного значения, установленными действующим законодательством. Планирование расходов местного бюджета осуществляется на основе реестра расходных обязательств поселения с учетом прогнозируемого уровня цен, тарифов на поставку товаров, оказание услуг организациями поселения в соответствии с заключенными договорами.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2.2.2. Приоритетными направлениями расходов при формировании и исполнении бюджета на 2016-2018 годы определить расходы, обеспечивающие социальную стабильность в поселении: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 расходы на оплату труда;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расходы на оплату коммунальных услуг;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мероприятия по подготовке к зиме.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2.2.3. Повышение эффективности планирования и использования бюджетных средств за счет осуществления следующих мероприятий: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- недопущения образования несанкционированной кредиторской и дебиторской задолженности казенных учреждений;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 xml:space="preserve">- осуществления закупок товаров, работ и услуг для муниципальных нужд поселения в соответствии с Федеральным законом от 05.04.2013 </w:t>
      </w:r>
      <w:r w:rsidRPr="00AD26DD">
        <w:rPr>
          <w:rFonts w:ascii="Times New Roman" w:hAnsi="Times New Roman" w:cs="Times New Roman"/>
          <w:sz w:val="24"/>
          <w:szCs w:val="24"/>
        </w:rPr>
        <w:t>N</w:t>
      </w:r>
      <w:r w:rsidRPr="00AD26DD">
        <w:rPr>
          <w:rFonts w:ascii="Times New Roman" w:hAnsi="Times New Roman" w:cs="Times New Roman"/>
          <w:sz w:val="24"/>
          <w:szCs w:val="24"/>
          <w:lang w:val="ru-RU"/>
        </w:rPr>
        <w:t xml:space="preserve"> 44-ФЗ " О контрактной системе в сфере закупок товаров, работ, услуг для обеспечения государственных и муниципальных нужд".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2.2.4. </w:t>
      </w:r>
      <w:r w:rsidRPr="00AD26DD">
        <w:rPr>
          <w:rFonts w:ascii="Times New Roman" w:hAnsi="Times New Roman" w:cs="Times New Roman"/>
          <w:sz w:val="24"/>
          <w:szCs w:val="24"/>
          <w:lang w:val="ru-RU"/>
        </w:rPr>
        <w:t>Основными направлениями бюджетной политики в сфере управления расходами должны стать:</w:t>
      </w:r>
    </w:p>
    <w:p w:rsidR="00AD26DD" w:rsidRPr="00AD26DD" w:rsidRDefault="00AD26DD" w:rsidP="00AD26DD">
      <w:pPr>
        <w:tabs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  Сохранение преемственности приоритетов, определенных в предыдущие годы;</w:t>
      </w:r>
    </w:p>
    <w:p w:rsidR="00AD26DD" w:rsidRPr="00AD26DD" w:rsidRDefault="00AD26DD" w:rsidP="00AD26DD">
      <w:pPr>
        <w:tabs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Обеспечение последовательной экономии бюджетных средств, предполагающей достижение максимально возможного мультипликативного экономического и социального эффекта от каждого бюджетного рубля;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 xml:space="preserve">- Применение дифференцированного подхода к оптимизации расходов с учетом приоритетности расходов в условиях обязательного обеспечения исполнения публичных нормативных обязательств; 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Принятие решений по прекращению действующих расходных обязательств по результатам анализа эффективности их исполнения;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 Принятие решений об установлении новых расходных обязательств только на основе тщательной оценки их эффективности и при наличии ресурсов для их гарантированного исполнения в пределах принятых бюджетных ограничений;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 xml:space="preserve">- Сохранение подходов к формированию расходов на оплату труда муниципальных  служащих с учетом требований действующего законодательства;   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 Взвешенный подход к увеличению расходов на оплату труда работников муниципальных учреждений с учетом возможностей местного бюджета, обеспечение финансовыми ресурсами поэтапного введения новой системы оплаты труда;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lastRenderedPageBreak/>
        <w:t>- Формирование реальных сроков реализации и объемов финансового обеспечения заявленных программ;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Финансирование обеспечения оказания муниципальных услуг на основе муниципального задания, что позволит установить зависимость между объемами финансирования учреждений и результатами их работы;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Формирование системы мониторинга эффективности бюджетных расходов в разрезе муниципальных услуг;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Осуществление бюджетных инвестиций и реализация муниципальных программ на основе формализованных критериев отбора объектов муниципальных инвестиций, с учетом оценки эксплуатационных расходов будущих периодов и наличия положительного социального и бюджетного эффекта;</w:t>
      </w:r>
    </w:p>
    <w:p w:rsidR="00AD26DD" w:rsidRPr="00AD26DD" w:rsidRDefault="00AD26DD" w:rsidP="00AD26DD">
      <w:pPr>
        <w:tabs>
          <w:tab w:val="num" w:pos="1026"/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>- Увеличение доли муниципальных программ в структуре расходов бюджета путем использования программно-целевого принципа организации деятельности при планировании и осуществлении расходов бюджета в форме долгосрочных и ведомственных программ;</w:t>
      </w:r>
    </w:p>
    <w:p w:rsidR="00AD26DD" w:rsidRPr="00AD26DD" w:rsidRDefault="00AD26DD" w:rsidP="00AD26DD">
      <w:pPr>
        <w:tabs>
          <w:tab w:val="num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sz w:val="24"/>
          <w:szCs w:val="24"/>
        </w:rPr>
        <w:t xml:space="preserve">-  Совершенствование механизмов </w:t>
      </w:r>
      <w:proofErr w:type="gramStart"/>
      <w:r w:rsidRPr="00AD26D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D26DD">
        <w:rPr>
          <w:rFonts w:ascii="Times New Roman" w:hAnsi="Times New Roman" w:cs="Times New Roman"/>
          <w:sz w:val="24"/>
          <w:szCs w:val="24"/>
        </w:rPr>
        <w:t xml:space="preserve"> исполнением муниципальных заданий;</w:t>
      </w:r>
    </w:p>
    <w:p w:rsidR="00AD26DD" w:rsidRPr="00AD26DD" w:rsidRDefault="00AD26DD" w:rsidP="00AD26DD">
      <w:pPr>
        <w:pStyle w:val="ConsPlusNormal"/>
        <w:widowControl/>
        <w:tabs>
          <w:tab w:val="num" w:pos="1134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sz w:val="24"/>
          <w:szCs w:val="24"/>
          <w:lang w:val="ru-RU"/>
        </w:rPr>
        <w:t>- Совершенствование механизмов казначейского исполнения местного бюджета и совершенствование системы управления ликвидностью местного бюджета.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 Основные принципы формирования местного бюджета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2.3.1. Формирование местного бюджета на 2016 год осуществляется строго в соответствии с требованиями Бюджетного кодекса Российской Федерации.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2.3.2. Местный бюджет формируется на основе прогноза социально-экономического развития муниципального образования </w:t>
      </w:r>
      <w:r w:rsidR="00F256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городского поселения «Забайкальское» 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2016-2018 годы.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2.3.3. Доходная часть местного бюджета формируется за счет собственных доходов, в том числе отчислений от федеральных и региональных регулирующих налогов и сборов по нормативам, утвержденным Бюджетным кодексом Российской Федерации и Законами </w:t>
      </w:r>
      <w:r w:rsidR="00F256A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Забайкальского края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доходную часть бюджета также включаются доходы, полученные казенными учреждениями от предпринимательской деятельности, оказания платных услуг.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2.3.4. Формирование расходов местного бюджета осуществляется в соответствии с расходными обязательствами в пределах реальных возможностей доходной части местного бюджета с учетом обеспечения приоритетного финансирования.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2.3.5. Резервный фонд муниципального образования</w:t>
      </w:r>
      <w:r w:rsidR="00F256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городского поселения «Забайкальское»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(расходы на проведение аварийно-восстановительных работ по ликвидации последствий стихийных бедствий и других чрезвычайных ситуаций) формируется в объеме не более 1% от расходной части местного бюджета.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ПРИОРИТЕТНЫЕ НАПРАВЛЕНИЯ ИНВЕСТИЦИОННОЙ ПОЛИТИКИ</w:t>
      </w: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МУНИЦИПАЛЬНОГО ОБРАЗОВАНИЯ</w:t>
      </w:r>
      <w:r w:rsidR="00F256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ГОРОДСКОГО ПОСЕЛЕНИЯ «ЗАБАЙКАЛЬСКОЕ»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    реконструкция и капитальный ремонт учреждений культуры;</w:t>
      </w:r>
    </w:p>
    <w:p w:rsidR="00F256A9" w:rsidRPr="00AD26DD" w:rsidRDefault="00F256A9" w:rsidP="00F256A9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   реконструкция и капитальный ремонт учреждений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физкультуры  и спорта</w:t>
      </w: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   реконструкция и капитальный ремонт улично-дорожной сети поселения;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   реализация приоритетных национальных проектов;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развитие объектов инфраструктуры поселения (тепло- и водоснабжение, коммуникации и др.).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4. ДЕФИЦИТ БЮДЖЕТА И ИСТОЧНИКИ ЕГО ПОКРЫТИЯ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</w:rPr>
        <w:t xml:space="preserve">4.1. Планируемый дефицит бюджета поселения на 2016-2018 годы не может превышать </w:t>
      </w:r>
      <w:r w:rsidR="00F256A9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AD26DD">
        <w:rPr>
          <w:rFonts w:ascii="Times New Roman" w:hAnsi="Times New Roman" w:cs="Times New Roman"/>
          <w:color w:val="000000"/>
          <w:sz w:val="24"/>
          <w:szCs w:val="24"/>
        </w:rPr>
        <w:t>% объема доходов бюджета поселения без учета финансовой помощи из федерального и областного бюджетов</w:t>
      </w:r>
      <w:proofErr w:type="gramStart"/>
      <w:r w:rsidRPr="00AD26DD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1" w:name="sub_920133"/>
      <w:r w:rsidRPr="00AD26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6DD">
        <w:rPr>
          <w:rFonts w:ascii="Times New Roman" w:hAnsi="Times New Roman" w:cs="Times New Roman"/>
          <w:sz w:val="24"/>
          <w:szCs w:val="24"/>
        </w:rPr>
        <w:t xml:space="preserve"> случае утверждения муниципальным правовым актом представительного органа муниципального образования о бюджете в составе источников финансирования дефицита местного снижения остатков средств на счетах по учету средств местного бюджета дефицит местного бюджета может превысить ограничения, установленные настоящим пунктом, в пределах суммы указанных поступлений и снижения остатков средств на счетах по учету средств местного бюджета.</w:t>
      </w:r>
    </w:p>
    <w:bookmarkEnd w:id="1"/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4.2. Источниками финансирования дефицита бюджета могут быть: 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кредиты, полученные от кредитных организаций;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бюджетные кредиты, полученные от бюджетов других уровней бюджетной системы РФ;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поступления от продажи имущества, находящегося в муниципальной собственности (поступления от продажи земельных участков);</w:t>
      </w:r>
    </w:p>
    <w:p w:rsidR="00AD26DD" w:rsidRPr="00AD26DD" w:rsidRDefault="00AD26DD" w:rsidP="00AD26DD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D26DD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изменение остатков средств на едином счете  бюджета поселения.</w:t>
      </w:r>
    </w:p>
    <w:p w:rsidR="00AD26DD" w:rsidRPr="00AD26DD" w:rsidRDefault="00AD26DD" w:rsidP="00AD26DD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D26DD" w:rsidRPr="00AD26DD" w:rsidRDefault="00AD26DD" w:rsidP="00AD26DD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AD26DD" w:rsidRPr="00AD26DD" w:rsidSect="0006377B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87B49"/>
    <w:multiLevelType w:val="hybridMultilevel"/>
    <w:tmpl w:val="ED402FAC"/>
    <w:lvl w:ilvl="0" w:tplc="3F808AF2">
      <w:start w:val="1"/>
      <w:numFmt w:val="decimal"/>
      <w:lvlText w:val="%1."/>
      <w:lvlJc w:val="left"/>
      <w:pPr>
        <w:tabs>
          <w:tab w:val="num" w:pos="1455"/>
        </w:tabs>
        <w:ind w:left="1455" w:hanging="840"/>
      </w:pPr>
    </w:lvl>
    <w:lvl w:ilvl="1" w:tplc="04190019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1">
    <w:nsid w:val="729F12C9"/>
    <w:multiLevelType w:val="hybridMultilevel"/>
    <w:tmpl w:val="ABD0E57A"/>
    <w:lvl w:ilvl="0" w:tplc="370AFBD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B4F"/>
    <w:rsid w:val="0006377B"/>
    <w:rsid w:val="00100059"/>
    <w:rsid w:val="001504D6"/>
    <w:rsid w:val="00176EE2"/>
    <w:rsid w:val="003A7E8A"/>
    <w:rsid w:val="003B0CF2"/>
    <w:rsid w:val="00404573"/>
    <w:rsid w:val="00507EBF"/>
    <w:rsid w:val="005B7F9D"/>
    <w:rsid w:val="006113BE"/>
    <w:rsid w:val="006361EC"/>
    <w:rsid w:val="006E1E77"/>
    <w:rsid w:val="00785111"/>
    <w:rsid w:val="007B51F2"/>
    <w:rsid w:val="0087259E"/>
    <w:rsid w:val="008F72E9"/>
    <w:rsid w:val="00A13FDE"/>
    <w:rsid w:val="00A1443E"/>
    <w:rsid w:val="00A360DE"/>
    <w:rsid w:val="00A604D2"/>
    <w:rsid w:val="00A977A6"/>
    <w:rsid w:val="00AB75A7"/>
    <w:rsid w:val="00AD26DD"/>
    <w:rsid w:val="00AF3B4F"/>
    <w:rsid w:val="00DA2DAE"/>
    <w:rsid w:val="00DC038E"/>
    <w:rsid w:val="00E84FEC"/>
    <w:rsid w:val="00E85682"/>
    <w:rsid w:val="00F256A9"/>
    <w:rsid w:val="00FA2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8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A2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682"/>
    <w:rPr>
      <w:color w:val="0000FF"/>
      <w:u w:val="single"/>
    </w:rPr>
  </w:style>
  <w:style w:type="character" w:styleId="a4">
    <w:name w:val="Strong"/>
    <w:basedOn w:val="a0"/>
    <w:uiPriority w:val="22"/>
    <w:qFormat/>
    <w:rsid w:val="00E85682"/>
    <w:rPr>
      <w:b/>
      <w:bCs/>
    </w:rPr>
  </w:style>
  <w:style w:type="paragraph" w:customStyle="1" w:styleId="ConsPlusNormal">
    <w:name w:val="ConsPlusNormal"/>
    <w:link w:val="ConsPlusNormal0"/>
    <w:rsid w:val="003B0CF2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ConsPlusNormal0">
    <w:name w:val="ConsPlusNormal Знак"/>
    <w:link w:val="ConsPlusNormal"/>
    <w:locked/>
    <w:rsid w:val="003B0CF2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FA26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cat">
    <w:name w:val="postcat"/>
    <w:basedOn w:val="a0"/>
    <w:rsid w:val="00FA2608"/>
  </w:style>
  <w:style w:type="paragraph" w:styleId="a5">
    <w:name w:val="Balloon Text"/>
    <w:basedOn w:val="a"/>
    <w:link w:val="a6"/>
    <w:uiPriority w:val="99"/>
    <w:semiHidden/>
    <w:unhideWhenUsed/>
    <w:rsid w:val="001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05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13BE"/>
  </w:style>
  <w:style w:type="paragraph" w:customStyle="1" w:styleId="p4">
    <w:name w:val="p4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113BE"/>
  </w:style>
  <w:style w:type="paragraph" w:customStyle="1" w:styleId="p10">
    <w:name w:val="p10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113BE"/>
  </w:style>
  <w:style w:type="paragraph" w:customStyle="1" w:styleId="p5">
    <w:name w:val="p5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8F72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8F72E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Íîðìàëüíûé"/>
    <w:rsid w:val="00AD26D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8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A2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682"/>
    <w:rPr>
      <w:color w:val="0000FF"/>
      <w:u w:val="single"/>
    </w:rPr>
  </w:style>
  <w:style w:type="character" w:styleId="a4">
    <w:name w:val="Strong"/>
    <w:basedOn w:val="a0"/>
    <w:uiPriority w:val="22"/>
    <w:qFormat/>
    <w:rsid w:val="00E85682"/>
    <w:rPr>
      <w:b/>
      <w:bCs/>
    </w:rPr>
  </w:style>
  <w:style w:type="paragraph" w:customStyle="1" w:styleId="ConsPlusNormal">
    <w:name w:val="ConsPlusNormal"/>
    <w:link w:val="ConsPlusNormal0"/>
    <w:rsid w:val="003B0CF2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ConsPlusNormal0">
    <w:name w:val="ConsPlusNormal Знак"/>
    <w:link w:val="ConsPlusNormal"/>
    <w:locked/>
    <w:rsid w:val="003B0CF2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FA26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cat">
    <w:name w:val="postcat"/>
    <w:basedOn w:val="a0"/>
    <w:rsid w:val="00FA2608"/>
  </w:style>
  <w:style w:type="paragraph" w:styleId="a5">
    <w:name w:val="Balloon Text"/>
    <w:basedOn w:val="a"/>
    <w:link w:val="a6"/>
    <w:uiPriority w:val="99"/>
    <w:semiHidden/>
    <w:unhideWhenUsed/>
    <w:rsid w:val="001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05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13BE"/>
  </w:style>
  <w:style w:type="paragraph" w:customStyle="1" w:styleId="p4">
    <w:name w:val="p4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113BE"/>
  </w:style>
  <w:style w:type="paragraph" w:customStyle="1" w:styleId="p10">
    <w:name w:val="p10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113BE"/>
  </w:style>
  <w:style w:type="paragraph" w:customStyle="1" w:styleId="p5">
    <w:name w:val="p5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8F72E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8F72E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Íîðìàëüíûé"/>
    <w:rsid w:val="00AD26D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173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7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5474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0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5224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0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3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0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3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0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Admin</cp:lastModifiedBy>
  <cp:revision>21</cp:revision>
  <cp:lastPrinted>2015-10-26T05:54:00Z</cp:lastPrinted>
  <dcterms:created xsi:type="dcterms:W3CDTF">2015-10-26T04:20:00Z</dcterms:created>
  <dcterms:modified xsi:type="dcterms:W3CDTF">2015-10-29T01:14:00Z</dcterms:modified>
</cp:coreProperties>
</file>